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8B" w:rsidRPr="00E13E8B" w:rsidRDefault="00311D24" w:rsidP="00E13E8B">
      <w:pPr>
        <w:tabs>
          <w:tab w:val="left" w:pos="0"/>
        </w:tabs>
        <w:spacing w:after="160" w:line="276" w:lineRule="auto"/>
        <w:rPr>
          <w:rFonts w:ascii="Arial" w:hAnsi="Arial" w:cs="Arial"/>
          <w:b/>
          <w:bCs/>
          <w:sz w:val="48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6254108E" wp14:editId="4E0C0C79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B2" w:rsidRPr="001042B2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13E8B" w:rsidRPr="00E13E8B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 О НОВЫХ ТЕХНОЛОГИЯХ В ПЕРЕПИСЯХ НАСЕЛЕНИЯ</w:t>
      </w:r>
    </w:p>
    <w:p w:rsidR="00E13E8B" w:rsidRPr="004C21E5" w:rsidRDefault="00E13E8B" w:rsidP="00E13E8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9403DD">
        <w:rPr>
          <w:rFonts w:ascii="Arial" w:eastAsia="Calibri" w:hAnsi="Arial" w:cs="Arial"/>
          <w:b/>
          <w:bCs/>
          <w:color w:val="525252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9403DD">
        <w:rPr>
          <w:rFonts w:ascii="Arial" w:eastAsia="Calibri" w:hAnsi="Arial" w:cs="Arial"/>
          <w:b/>
          <w:bCs/>
          <w:color w:val="525252"/>
        </w:rPr>
        <w:t>ии ОО</w:t>
      </w:r>
      <w:proofErr w:type="gramEnd"/>
      <w:r w:rsidRPr="009403DD">
        <w:rPr>
          <w:rFonts w:ascii="Arial" w:eastAsia="Calibri" w:hAnsi="Arial" w:cs="Arial"/>
          <w:b/>
          <w:bCs/>
          <w:color w:val="525252"/>
        </w:rPr>
        <w:t>Н</w:t>
      </w:r>
      <w:r>
        <w:rPr>
          <w:rFonts w:ascii="Arial" w:eastAsia="Calibri" w:hAnsi="Arial" w:cs="Arial"/>
          <w:b/>
          <w:bCs/>
          <w:color w:val="525252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</w:rPr>
        <w:t>19-20 мая.</w:t>
      </w:r>
      <w:r>
        <w:rPr>
          <w:rFonts w:ascii="Arial" w:eastAsia="Calibri" w:hAnsi="Arial" w:cs="Arial"/>
          <w:b/>
          <w:bCs/>
          <w:color w:val="525252"/>
        </w:rPr>
        <w:t xml:space="preserve"> Об этом сообщает </w:t>
      </w:r>
      <w:hyperlink r:id="rId10" w:history="1">
        <w:r w:rsidRPr="00BB176B">
          <w:rPr>
            <w:rStyle w:val="ac"/>
            <w:rFonts w:ascii="Arial" w:eastAsia="Calibri" w:hAnsi="Arial" w:cs="Arial"/>
            <w:b/>
            <w:bCs/>
          </w:rPr>
          <w:t>сайт ВПН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. 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</w:t>
      </w:r>
      <w:proofErr w:type="gramStart"/>
      <w:r w:rsidRPr="009403DD">
        <w:rPr>
          <w:rFonts w:ascii="Arial" w:eastAsia="Calibri" w:hAnsi="Arial" w:cs="Arial"/>
          <w:bCs/>
          <w:color w:val="525252"/>
        </w:rPr>
        <w:t>возможен</w:t>
      </w:r>
      <w:proofErr w:type="gramEnd"/>
      <w:r w:rsidRPr="009403DD">
        <w:rPr>
          <w:rFonts w:ascii="Arial" w:eastAsia="Calibri" w:hAnsi="Arial" w:cs="Arial"/>
          <w:bCs/>
          <w:color w:val="525252"/>
        </w:rPr>
        <w:t xml:space="preserve"> сбор данных по телефону. 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Ожидается, что эти изменения повысят качество данных, а также </w:t>
      </w:r>
      <w:proofErr w:type="gramStart"/>
      <w:r w:rsidRPr="009403DD">
        <w:rPr>
          <w:rFonts w:ascii="Arial" w:eastAsia="Calibri" w:hAnsi="Arial" w:cs="Arial"/>
          <w:bCs/>
          <w:color w:val="525252"/>
        </w:rPr>
        <w:t>улучшат информационную безопасность и сократят</w:t>
      </w:r>
      <w:proofErr w:type="gramEnd"/>
      <w:r w:rsidRPr="009403DD">
        <w:rPr>
          <w:rFonts w:ascii="Arial" w:eastAsia="Calibri" w:hAnsi="Arial" w:cs="Arial"/>
          <w:bCs/>
          <w:color w:val="525252"/>
        </w:rPr>
        <w:t xml:space="preserve"> объемы используемой бумаги. 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</w:rPr>
        <w:t xml:space="preserve">. 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Госуслуг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9403DD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9403DD">
        <w:rPr>
          <w:rFonts w:ascii="Arial" w:eastAsia="Calibri" w:hAnsi="Arial" w:cs="Arial"/>
          <w:bCs/>
          <w:color w:val="525252"/>
        </w:rPr>
        <w:t xml:space="preserve">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</w:rPr>
        <w:t>, привязанным к переписному листу, можно изучать результаты переписи на сетке размером 1 км</w:t>
      </w:r>
      <w:proofErr w:type="gramStart"/>
      <w:r w:rsidRPr="00E54034">
        <w:rPr>
          <w:rFonts w:ascii="Arial" w:eastAsia="Calibri" w:hAnsi="Arial" w:cs="Arial"/>
          <w:bCs/>
          <w:color w:val="525252"/>
          <w:vertAlign w:val="superscript"/>
        </w:rPr>
        <w:t>2</w:t>
      </w:r>
      <w:proofErr w:type="gramEnd"/>
      <w:r w:rsidRPr="009403DD">
        <w:rPr>
          <w:rFonts w:ascii="Arial" w:eastAsia="Calibri" w:hAnsi="Arial" w:cs="Arial"/>
          <w:bCs/>
          <w:color w:val="525252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элемент на этапе 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переписи», – сообщил представитель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статуправления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Мальты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. 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</w:t>
      </w:r>
      <w:r w:rsidRPr="009403DD">
        <w:rPr>
          <w:rFonts w:ascii="Arial" w:eastAsia="Calibri" w:hAnsi="Arial" w:cs="Arial"/>
          <w:bCs/>
          <w:color w:val="525252"/>
        </w:rPr>
        <w:lastRenderedPageBreak/>
        <w:t xml:space="preserve">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Януш</w:t>
      </w:r>
      <w:proofErr w:type="spellEnd"/>
      <w:r w:rsidRPr="009403DD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</w:rPr>
        <w:t>. Он также отметил, что очень важно уделять внимание качеству данных, собираемых от населения удаленно.</w:t>
      </w:r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9403DD">
        <w:rPr>
          <w:rFonts w:ascii="Arial" w:eastAsia="Calibri" w:hAnsi="Arial" w:cs="Arial"/>
          <w:bCs/>
          <w:color w:val="525252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:rsidR="00E13E8B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lang w:val="en-US"/>
        </w:rPr>
      </w:pPr>
      <w:r w:rsidRPr="00E54034">
        <w:rPr>
          <w:rFonts w:ascii="Arial" w:eastAsia="Calibri" w:hAnsi="Arial" w:cs="Arial"/>
          <w:bCs/>
          <w:color w:val="525252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</w:rPr>
        <w:t xml:space="preserve"> </w:t>
      </w:r>
      <w:r w:rsidRPr="00496A55">
        <w:rPr>
          <w:rFonts w:ascii="Arial" w:eastAsia="Calibri" w:hAnsi="Arial" w:cs="Arial"/>
          <w:color w:val="525252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E13E8B" w:rsidRPr="00E13E8B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lang w:val="en-US"/>
        </w:rPr>
      </w:pPr>
      <w:bookmarkStart w:id="0" w:name="_GoBack"/>
      <w:bookmarkEnd w:id="0"/>
    </w:p>
    <w:p w:rsidR="00E13E8B" w:rsidRPr="009403DD" w:rsidRDefault="00E13E8B" w:rsidP="00E13E8B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9403DD">
        <w:rPr>
          <w:rFonts w:ascii="Arial" w:eastAsia="Calibri" w:hAnsi="Arial" w:cs="Arial"/>
          <w:bCs/>
          <w:i/>
          <w:color w:val="525252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4053F2" w:rsidRPr="005B7CA0" w:rsidRDefault="004053F2" w:rsidP="00E13E8B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E0" w:rsidRDefault="00EE25E0" w:rsidP="00164B35">
      <w:r>
        <w:separator/>
      </w:r>
    </w:p>
  </w:endnote>
  <w:endnote w:type="continuationSeparator" w:id="0">
    <w:p w:rsidR="00EE25E0" w:rsidRDefault="00EE25E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E0" w:rsidRDefault="00EE25E0" w:rsidP="00164B35">
      <w:r>
        <w:separator/>
      </w:r>
    </w:p>
  </w:footnote>
  <w:footnote w:type="continuationSeparator" w:id="0">
    <w:p w:rsidR="00EE25E0" w:rsidRDefault="00EE25E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1BA5"/>
    <w:rsid w:val="00113B2A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eksperty-rasskazali-o-novykh-tekhnologiyakh-v-perepisyakh-naselen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5770D-74C9-454B-8DE5-7A0AE8C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16</cp:revision>
  <cp:lastPrinted>2021-01-28T10:12:00Z</cp:lastPrinted>
  <dcterms:created xsi:type="dcterms:W3CDTF">2021-01-28T11:00:00Z</dcterms:created>
  <dcterms:modified xsi:type="dcterms:W3CDTF">2021-05-24T07:44:00Z</dcterms:modified>
</cp:coreProperties>
</file>